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05" w:rsidRPr="00D07D0B" w:rsidRDefault="00720105" w:rsidP="00D47A4A">
      <w:pPr>
        <w:pStyle w:val="BodyParagraph"/>
      </w:pPr>
      <w:bookmarkStart w:id="0" w:name="_GoBack"/>
      <w:bookmarkEnd w:id="0"/>
      <w:r>
        <w:rPr>
          <w:noProof/>
          <w:lang w:eastAsia="zh-CN"/>
        </w:rPr>
        <w:drawing>
          <wp:anchor distT="0" distB="0" distL="114300" distR="114300" simplePos="0" relativeHeight="251661312" behindDoc="0" locked="0" layoutInCell="1" allowOverlap="1" wp14:anchorId="610AD5D3" wp14:editId="77B9E03B">
            <wp:simplePos x="0" y="0"/>
            <wp:positionH relativeFrom="column">
              <wp:posOffset>0</wp:posOffset>
            </wp:positionH>
            <wp:positionV relativeFrom="paragraph">
              <wp:posOffset>-5080</wp:posOffset>
            </wp:positionV>
            <wp:extent cx="1508760" cy="566420"/>
            <wp:effectExtent l="0" t="0" r="0" b="5080"/>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0288" behindDoc="0" locked="0" layoutInCell="1" allowOverlap="1" wp14:anchorId="30DC3CCF" wp14:editId="0C1590F7">
                <wp:simplePos x="0" y="0"/>
                <wp:positionH relativeFrom="column">
                  <wp:posOffset>5423535</wp:posOffset>
                </wp:positionH>
                <wp:positionV relativeFrom="paragraph">
                  <wp:posOffset>-168275</wp:posOffset>
                </wp:positionV>
                <wp:extent cx="914400" cy="2286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105" w:rsidRPr="00DE6891" w:rsidRDefault="00720105" w:rsidP="00720105">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SIsA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" filled="f" stroked="f">
                <v:textbox>
                  <w:txbxContent>
                    <w:p w:rsidR="00720105" w:rsidRPr="00DE6891" w:rsidRDefault="00720105" w:rsidP="00720105">
                      <w:pPr>
                        <w:pStyle w:val="LanguageCode"/>
                      </w:pPr>
                      <w:r w:rsidRPr="00DE6891">
                        <w:t>ENGLISH (EN)</w:t>
                      </w:r>
                    </w:p>
                  </w:txbxContent>
                </v:textbox>
              </v:shape>
            </w:pict>
          </mc:Fallback>
        </mc:AlternateContent>
      </w:r>
    </w:p>
    <w:p w:rsidR="00720105" w:rsidRPr="00A85814" w:rsidRDefault="00720105" w:rsidP="00720105">
      <w:pPr>
        <w:pStyle w:val="Heading1"/>
      </w:pPr>
      <w:r w:rsidRPr="00A85814">
        <w:t>Eradicating polio</w:t>
      </w:r>
    </w:p>
    <w:p w:rsidR="00723F9D" w:rsidRPr="00512ACB" w:rsidRDefault="000863E5" w:rsidP="00094D7D">
      <w:pPr>
        <w:pStyle w:val="Subhead1"/>
      </w:pPr>
      <w:r w:rsidRPr="00512ACB">
        <w:rPr>
          <w:noProof/>
          <w:color w:val="000000"/>
          <w:lang w:eastAsia="zh-CN"/>
        </w:rPr>
        <mc:AlternateContent>
          <mc:Choice Requires="wps">
            <w:drawing>
              <wp:anchor distT="0" distB="0" distL="114300" distR="114300" simplePos="0" relativeHeight="251657216" behindDoc="0" locked="0" layoutInCell="1" allowOverlap="1" wp14:anchorId="78E88657" wp14:editId="0B76A3E1">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319" w:rsidRPr="00DE6891" w:rsidRDefault="00100319" w:rsidP="008B1464">
                            <w:pPr>
                              <w:pStyle w:val="LanguageCode"/>
                              <w:ind w:right="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VDtA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o3sYTsxWyxtZPYCAlQSB&#10;gRZh6sGikeoHRgNMkAzr7zuqGEbtBwGPwGkWRo7bkNkigjvq3LI5t1BRAlSGDUbTcmWmMbXrFd82&#10;EGl6dkJew8OpuRP1U1aH5wZTwnE7TDQ7hs73zutp7i5/AQ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0QzlQ7QCAAC/BQAA&#10;DgAAAAAAAAAAAAAAAAAuAgAAZHJzL2Uyb0RvYy54bWxQSwECLQAUAAYACAAAACEAw1Iwzd0AAAAJ&#10;AQAADwAAAAAAAAAAAAAAAAAOBQAAZHJzL2Rvd25yZXYueG1sUEsFBgAAAAAEAAQA8wAAABgGAAAA&#10;AA==&#10;" filled="f" stroked="f">
                <v:textbox>
                  <w:txbxContent>
                    <w:p w:rsidR="00100319" w:rsidRPr="00DE6891" w:rsidRDefault="00100319" w:rsidP="008B1464">
                      <w:pPr>
                        <w:pStyle w:val="LanguageCode"/>
                        <w:ind w:right="70"/>
                      </w:pPr>
                    </w:p>
                  </w:txbxContent>
                </v:textbox>
              </v:shape>
            </w:pict>
          </mc:Fallback>
        </mc:AlternateContent>
      </w:r>
      <w:r w:rsidR="002D2CC6" w:rsidRPr="00512ACB">
        <w:t>the need</w:t>
      </w:r>
    </w:p>
    <w:p w:rsidR="00A85814" w:rsidRPr="00D47A4A" w:rsidRDefault="00A85814" w:rsidP="00D47A4A">
      <w:pPr>
        <w:pStyle w:val="BodyParagraph"/>
      </w:pPr>
      <w:r w:rsidRPr="00D47A4A">
        <w:t xml:space="preserve">Although </w:t>
      </w:r>
      <w:r w:rsidR="00DF4E01" w:rsidRPr="00D47A4A">
        <w:t xml:space="preserve">it </w:t>
      </w:r>
      <w:r w:rsidRPr="00D47A4A">
        <w:t xml:space="preserve">currently circulates in only a few countries, </w:t>
      </w:r>
      <w:r w:rsidR="00DF4E01" w:rsidRPr="00D47A4A">
        <w:t xml:space="preserve">polio </w:t>
      </w:r>
      <w:r w:rsidRPr="00D47A4A">
        <w:t>is highly infectious and spreads rapidly. The disease, which afflicts mainly children, is transmitted via contaminated water and food supplies</w:t>
      </w:r>
      <w:r w:rsidR="00DF4E01" w:rsidRPr="00D47A4A">
        <w:t>.</w:t>
      </w:r>
      <w:r w:rsidRPr="00D47A4A">
        <w:t xml:space="preserve"> </w:t>
      </w:r>
      <w:r w:rsidR="00DF4E01" w:rsidRPr="00D47A4A">
        <w:t>Five</w:t>
      </w:r>
      <w:r w:rsidR="00273D7E" w:rsidRPr="00D47A4A">
        <w:t xml:space="preserve"> percent </w:t>
      </w:r>
      <w:r w:rsidRPr="00D47A4A">
        <w:t>to 10</w:t>
      </w:r>
      <w:r w:rsidR="00273D7E" w:rsidRPr="00D47A4A">
        <w:t xml:space="preserve"> percent </w:t>
      </w:r>
      <w:r w:rsidRPr="00D47A4A">
        <w:t>of cases are fatal.</w:t>
      </w:r>
    </w:p>
    <w:p w:rsidR="00A85814" w:rsidRPr="00924FF3" w:rsidRDefault="00A85814" w:rsidP="00D47A4A">
      <w:pPr>
        <w:pStyle w:val="BodyParagraph"/>
      </w:pPr>
      <w:r w:rsidRPr="00924FF3">
        <w:t xml:space="preserve">As long as polio threatens even one child anywhere in the world, children everywhere are at risk. Only the global eradication of polio will ensure that no child ever again suffers its devastating effects. </w:t>
      </w:r>
    </w:p>
    <w:p w:rsidR="00EA2F0E" w:rsidRPr="00AD2C50" w:rsidRDefault="00EA2F0E" w:rsidP="00EA2F0E">
      <w:pPr>
        <w:pStyle w:val="Subhead1"/>
      </w:pPr>
      <w:r w:rsidRPr="00AD2C50">
        <w:t>Where we are today</w:t>
      </w:r>
    </w:p>
    <w:p w:rsidR="00EA2F0E" w:rsidRPr="00924FF3" w:rsidRDefault="00EA2F0E" w:rsidP="00D47A4A">
      <w:pPr>
        <w:pStyle w:val="BulletPoints"/>
      </w:pPr>
      <w:r w:rsidRPr="00924FF3">
        <w:t>Since Rotary launched PolioPlus in 1985:</w:t>
      </w:r>
    </w:p>
    <w:p w:rsidR="00EA2F0E" w:rsidRPr="00924FF3" w:rsidRDefault="00EA2F0E" w:rsidP="00D47A4A">
      <w:pPr>
        <w:pStyle w:val="BulletPoints"/>
      </w:pPr>
      <w:r w:rsidRPr="00924FF3">
        <w:rPr>
          <w:color w:val="0251A3"/>
        </w:rPr>
        <w:t>•</w:t>
      </w:r>
      <w:r w:rsidRPr="00924FF3">
        <w:t xml:space="preserve"> Polio has decreased by 99.9 percent. </w:t>
      </w:r>
    </w:p>
    <w:p w:rsidR="00EA2F0E" w:rsidRPr="00924FF3" w:rsidRDefault="00EA2F0E" w:rsidP="00D47A4A">
      <w:pPr>
        <w:pStyle w:val="BulletPoints"/>
      </w:pPr>
      <w:r w:rsidRPr="00924FF3">
        <w:rPr>
          <w:color w:val="0251A3"/>
        </w:rPr>
        <w:t>•</w:t>
      </w:r>
      <w:r w:rsidRPr="00924FF3">
        <w:t xml:space="preserve"> Rotary and its partners have reduced the number of polio cases from 350,000 in 1985 to fewer than 50 in September 2015.</w:t>
      </w:r>
    </w:p>
    <w:p w:rsidR="00EA2F0E" w:rsidRPr="00924FF3" w:rsidRDefault="00EA2F0E" w:rsidP="00D47A4A">
      <w:pPr>
        <w:pStyle w:val="BulletPoints"/>
      </w:pPr>
      <w:r w:rsidRPr="00924FF3">
        <w:rPr>
          <w:color w:val="0251A3"/>
        </w:rPr>
        <w:t>•</w:t>
      </w:r>
      <w:r w:rsidRPr="00924FF3">
        <w:t xml:space="preserve"> </w:t>
      </w:r>
      <w:r>
        <w:t>In September</w:t>
      </w:r>
      <w:r w:rsidR="002E2592">
        <w:t xml:space="preserve">, the World Health Organization </w:t>
      </w:r>
      <w:r w:rsidR="004474AF">
        <w:t xml:space="preserve">(WHO) </w:t>
      </w:r>
      <w:r w:rsidR="002E2592">
        <w:t xml:space="preserve">removed </w:t>
      </w:r>
      <w:r w:rsidRPr="00924FF3">
        <w:t xml:space="preserve">Nigeria, once polio’s gateway to Africa, </w:t>
      </w:r>
      <w:r w:rsidR="002E2592">
        <w:t>from the list of polio-endemic countries</w:t>
      </w:r>
      <w:r w:rsidRPr="00924FF3">
        <w:t>. And all of Africa is close to becoming polio-free.</w:t>
      </w:r>
    </w:p>
    <w:p w:rsidR="004D5CF9" w:rsidRDefault="00EA2F0E" w:rsidP="00D47A4A">
      <w:pPr>
        <w:pStyle w:val="BulletPoints"/>
      </w:pPr>
      <w:r w:rsidRPr="00924FF3">
        <w:rPr>
          <w:color w:val="0251A3"/>
        </w:rPr>
        <w:t>•</w:t>
      </w:r>
      <w:r w:rsidRPr="00924FF3">
        <w:t xml:space="preserve"> The number of polio-endemic countries (those where the transmission of the wild poliovirus has never been stopped) has decreased from 125 to two: Pakistan and Afghanistan. Pakistan</w:t>
      </w:r>
      <w:r w:rsidR="006D4984">
        <w:t xml:space="preserve"> </w:t>
      </w:r>
      <w:r w:rsidRPr="00924FF3">
        <w:t>reduce</w:t>
      </w:r>
      <w:r w:rsidR="006D4984">
        <w:t>d</w:t>
      </w:r>
      <w:r w:rsidRPr="00924FF3">
        <w:t xml:space="preserve"> its number of cases by 75 percent in 2015.</w:t>
      </w:r>
    </w:p>
    <w:p w:rsidR="00EA2F0E" w:rsidRPr="00924FF3" w:rsidRDefault="004D5CF9" w:rsidP="00D47A4A">
      <w:pPr>
        <w:pStyle w:val="BulletPoints"/>
      </w:pPr>
      <w:r w:rsidRPr="00924FF3">
        <w:rPr>
          <w:color w:val="0251A3"/>
        </w:rPr>
        <w:t>•</w:t>
      </w:r>
      <w:r w:rsidRPr="00924FF3">
        <w:t xml:space="preserve"> </w:t>
      </w:r>
      <w:r w:rsidR="00A1108A" w:rsidRPr="00924FF3">
        <w:t xml:space="preserve">Wild poliovirus type 2  was </w:t>
      </w:r>
      <w:hyperlink r:id="rId9" w:history="1">
        <w:r w:rsidR="00A1108A" w:rsidRPr="00893149">
          <w:rPr>
            <w:rStyle w:val="Hyperlink"/>
          </w:rPr>
          <w:t>certified as eradicated</w:t>
        </w:r>
      </w:hyperlink>
      <w:r w:rsidR="00A1108A" w:rsidRPr="00924FF3">
        <w:t xml:space="preserve"> in September 2015</w:t>
      </w:r>
    </w:p>
    <w:p w:rsidR="00A85814" w:rsidRPr="00512ACB" w:rsidRDefault="00A85814" w:rsidP="00A85814">
      <w:pPr>
        <w:pStyle w:val="Subhead1"/>
      </w:pPr>
      <w:r w:rsidRPr="00512ACB">
        <w:t>Rotary’s role</w:t>
      </w:r>
    </w:p>
    <w:p w:rsidR="00A85814" w:rsidRPr="00924FF3" w:rsidRDefault="00EA2F0E" w:rsidP="00D47A4A">
      <w:pPr>
        <w:pStyle w:val="BodyParagraph"/>
      </w:pPr>
      <w:r>
        <w:t xml:space="preserve">Rotary had the vision </w:t>
      </w:r>
      <w:r w:rsidR="004474AF">
        <w:t>“</w:t>
      </w:r>
      <w:r>
        <w:t>to</w:t>
      </w:r>
      <w:r w:rsidR="004474AF">
        <w:t xml:space="preserve"> immunize all of the world’s children against polio,” which began with the creation of PolioPlus in 1985. </w:t>
      </w:r>
      <w:r w:rsidR="002D2CC6" w:rsidRPr="00924FF3">
        <w:t>The goal expanded to eradicating the disease</w:t>
      </w:r>
      <w:r w:rsidR="00A85814" w:rsidRPr="00924FF3">
        <w:t xml:space="preserve"> in 1988, when the World Health Assembly (the governing body of the World Health Organization) resolved to end polio</w:t>
      </w:r>
      <w:r w:rsidR="007D7C03" w:rsidRPr="00924FF3">
        <w:t>.</w:t>
      </w:r>
      <w:r w:rsidR="00584EE9">
        <w:t xml:space="preserve"> Toward that goal,</w:t>
      </w:r>
      <w:r w:rsidR="004474AF" w:rsidRPr="004474AF">
        <w:t xml:space="preserve"> </w:t>
      </w:r>
      <w:r w:rsidR="004474AF">
        <w:t xml:space="preserve">Rotary helped assemble the partnerships </w:t>
      </w:r>
      <w:r w:rsidR="003A1DB7">
        <w:t xml:space="preserve">with </w:t>
      </w:r>
      <w:r w:rsidR="004474AF" w:rsidRPr="00924FF3">
        <w:t>WHO, UNICEF, and the U.S. Centers for Disease Control and Prevention</w:t>
      </w:r>
      <w:r w:rsidR="003A1DB7">
        <w:t xml:space="preserve"> </w:t>
      </w:r>
      <w:r w:rsidR="00584EE9">
        <w:t xml:space="preserve">that established </w:t>
      </w:r>
      <w:r w:rsidR="00191DB6" w:rsidRPr="00924FF3">
        <w:t xml:space="preserve">the </w:t>
      </w:r>
      <w:hyperlink r:id="rId10" w:history="1">
        <w:r w:rsidR="00191DB6" w:rsidRPr="00893149">
          <w:rPr>
            <w:rStyle w:val="Hyperlink"/>
          </w:rPr>
          <w:t>Global Polio Eradication Initiative</w:t>
        </w:r>
      </w:hyperlink>
      <w:r w:rsidR="00191DB6" w:rsidRPr="00924FF3">
        <w:t xml:space="preserve"> (GPEI)</w:t>
      </w:r>
      <w:r w:rsidR="002C7D20">
        <w:t>.</w:t>
      </w:r>
    </w:p>
    <w:p w:rsidR="00A85814" w:rsidRPr="00924FF3" w:rsidRDefault="00A85814" w:rsidP="00D47A4A">
      <w:pPr>
        <w:pStyle w:val="BodyParagraph"/>
      </w:pPr>
      <w:r w:rsidRPr="00924FF3">
        <w:t xml:space="preserve">Rotary is a leading partner in the GPEI, </w:t>
      </w:r>
      <w:r w:rsidR="000A2B57" w:rsidRPr="00924FF3">
        <w:t>which also includes</w:t>
      </w:r>
      <w:r w:rsidRPr="00924FF3">
        <w:t xml:space="preserve"> the Bill &amp; Melinda Gates Foundation. Rotarians raise funds</w:t>
      </w:r>
      <w:r w:rsidR="00627815" w:rsidRPr="00924FF3">
        <w:t>,</w:t>
      </w:r>
      <w:r w:rsidRPr="00924FF3">
        <w:t xml:space="preserve"> secure support from governments, nongovernmental organizations, corporations, and the public</w:t>
      </w:r>
      <w:r w:rsidR="00627815" w:rsidRPr="00924FF3">
        <w:t xml:space="preserve">; </w:t>
      </w:r>
      <w:r w:rsidRPr="00924FF3">
        <w:t>immunize children</w:t>
      </w:r>
      <w:r w:rsidR="00D15329" w:rsidRPr="00924FF3">
        <w:t>,</w:t>
      </w:r>
      <w:r w:rsidRPr="00924FF3">
        <w:t xml:space="preserve"> and </w:t>
      </w:r>
      <w:r w:rsidR="002C7D20">
        <w:t>promote</w:t>
      </w:r>
      <w:r w:rsidRPr="00924FF3">
        <w:t xml:space="preserve"> awareness</w:t>
      </w:r>
      <w:r w:rsidR="002C7D20">
        <w:t xml:space="preserve"> in their communities</w:t>
      </w:r>
      <w:r w:rsidRPr="00924FF3">
        <w:t>.</w:t>
      </w:r>
    </w:p>
    <w:p w:rsidR="00A85814" w:rsidRPr="00924FF3" w:rsidRDefault="00A85814" w:rsidP="00D47A4A">
      <w:pPr>
        <w:pStyle w:val="BodyParagraph"/>
      </w:pPr>
      <w:r w:rsidRPr="00924FF3">
        <w:t xml:space="preserve">Rotary has helped immunize more than 2.5 billion children against polio, contributed over $1.5 billion to the GPEI, and helped secure over $7.2 billion from donor governments. </w:t>
      </w:r>
    </w:p>
    <w:p w:rsidR="00A85814" w:rsidRPr="00512ACB" w:rsidRDefault="00A85814" w:rsidP="00A85814">
      <w:pPr>
        <w:pStyle w:val="Subhead1"/>
      </w:pPr>
      <w:r w:rsidRPr="00512ACB">
        <w:t xml:space="preserve">How </w:t>
      </w:r>
      <w:r w:rsidR="00155179" w:rsidRPr="00512ACB">
        <w:t xml:space="preserve">we will eradicate </w:t>
      </w:r>
      <w:r w:rsidRPr="00512ACB">
        <w:t>polio</w:t>
      </w:r>
    </w:p>
    <w:p w:rsidR="00A85814" w:rsidRPr="00924FF3" w:rsidRDefault="00A85814" w:rsidP="00D47A4A">
      <w:pPr>
        <w:pStyle w:val="BodyParagraph"/>
      </w:pPr>
      <w:r w:rsidRPr="00924FF3">
        <w:t xml:space="preserve">The GPEI is working to interrupt transmission of the wild poliovirus </w:t>
      </w:r>
      <w:r w:rsidR="00E22849" w:rsidRPr="00924FF3">
        <w:t>through</w:t>
      </w:r>
      <w:r w:rsidRPr="00924FF3">
        <w:t>:</w:t>
      </w:r>
    </w:p>
    <w:p w:rsidR="00A85814" w:rsidRPr="00924FF3" w:rsidRDefault="00A85814" w:rsidP="00D47A4A">
      <w:pPr>
        <w:pStyle w:val="BulletPoints"/>
      </w:pPr>
      <w:r w:rsidRPr="00924FF3">
        <w:rPr>
          <w:color w:val="0251A3"/>
        </w:rPr>
        <w:t>•</w:t>
      </w:r>
      <w:r w:rsidRPr="00924FF3">
        <w:t xml:space="preserve"> </w:t>
      </w:r>
      <w:hyperlink r:id="rId11" w:history="1">
        <w:r w:rsidRPr="00E9703D">
          <w:rPr>
            <w:rStyle w:val="Hyperlink"/>
          </w:rPr>
          <w:t>Routine immunization coverage</w:t>
        </w:r>
      </w:hyperlink>
      <w:r w:rsidRPr="00924FF3">
        <w:t xml:space="preserve"> of more than 80</w:t>
      </w:r>
      <w:r w:rsidR="00622BAB" w:rsidRPr="00924FF3">
        <w:t xml:space="preserve"> percent </w:t>
      </w:r>
      <w:r w:rsidRPr="00924FF3">
        <w:t>of children in the first year of life</w:t>
      </w:r>
      <w:r w:rsidR="00155179" w:rsidRPr="00924FF3">
        <w:t>. This requires</w:t>
      </w:r>
      <w:r w:rsidRPr="00924FF3">
        <w:t xml:space="preserve"> at least three doses of the oral polio vaccine as part of national immunization schedules.</w:t>
      </w:r>
    </w:p>
    <w:p w:rsidR="000A2B57" w:rsidRPr="00924FF3" w:rsidRDefault="00A85814" w:rsidP="00D47A4A">
      <w:pPr>
        <w:pStyle w:val="BulletPoints"/>
      </w:pPr>
      <w:r w:rsidRPr="00924FF3">
        <w:rPr>
          <w:color w:val="0251A3"/>
        </w:rPr>
        <w:lastRenderedPageBreak/>
        <w:t>•</w:t>
      </w:r>
      <w:r w:rsidRPr="00924FF3">
        <w:t xml:space="preserve"> </w:t>
      </w:r>
      <w:hyperlink r:id="rId12" w:history="1">
        <w:r w:rsidRPr="00E9703D">
          <w:rPr>
            <w:rStyle w:val="Hyperlink"/>
          </w:rPr>
          <w:t>Supplementary immunization activities</w:t>
        </w:r>
      </w:hyperlink>
      <w:r w:rsidRPr="00924FF3">
        <w:t xml:space="preserve">, including National Immunization Days, </w:t>
      </w:r>
      <w:r w:rsidR="00155179" w:rsidRPr="00924FF3">
        <w:t xml:space="preserve">to immunize </w:t>
      </w:r>
      <w:r w:rsidRPr="00924FF3">
        <w:t xml:space="preserve">children under five with two doses of oral polio vaccine. </w:t>
      </w:r>
    </w:p>
    <w:p w:rsidR="00A85814" w:rsidRPr="00924FF3" w:rsidRDefault="00A85814" w:rsidP="00D47A4A">
      <w:pPr>
        <w:pStyle w:val="BulletPoints"/>
      </w:pPr>
      <w:r w:rsidRPr="00924FF3">
        <w:rPr>
          <w:color w:val="0251A3"/>
        </w:rPr>
        <w:t>•</w:t>
      </w:r>
      <w:r w:rsidRPr="00924FF3">
        <w:t xml:space="preserve"> </w:t>
      </w:r>
      <w:hyperlink r:id="rId13" w:history="1">
        <w:r w:rsidRPr="00E9703D">
          <w:rPr>
            <w:rStyle w:val="Hyperlink"/>
          </w:rPr>
          <w:t>Surveillance</w:t>
        </w:r>
      </w:hyperlink>
      <w:r w:rsidRPr="00924FF3">
        <w:t xml:space="preserve"> (identification and prompt reporting) by health workers of every case of acute flaccid paralysis (sudden weakness </w:t>
      </w:r>
      <w:r w:rsidR="00622BAB" w:rsidRPr="00924FF3">
        <w:t xml:space="preserve">that </w:t>
      </w:r>
      <w:r w:rsidRPr="00924FF3">
        <w:t xml:space="preserve">may be caused by the poliovirus). </w:t>
      </w:r>
    </w:p>
    <w:p w:rsidR="00A85814" w:rsidRPr="00924FF3" w:rsidRDefault="00A85814" w:rsidP="00D47A4A">
      <w:pPr>
        <w:pStyle w:val="BulletPoints"/>
      </w:pPr>
      <w:r w:rsidRPr="00924FF3">
        <w:rPr>
          <w:color w:val="0251A3"/>
        </w:rPr>
        <w:t>•</w:t>
      </w:r>
      <w:r w:rsidRPr="00924FF3">
        <w:t xml:space="preserve"> </w:t>
      </w:r>
      <w:hyperlink r:id="rId14" w:history="1">
        <w:r w:rsidR="00823C07" w:rsidRPr="00823C07">
          <w:rPr>
            <w:rStyle w:val="Hyperlink"/>
          </w:rPr>
          <w:t>Targeted m</w:t>
        </w:r>
        <w:r w:rsidRPr="00823C07">
          <w:rPr>
            <w:rStyle w:val="Hyperlink"/>
          </w:rPr>
          <w:t xml:space="preserve">op-up </w:t>
        </w:r>
        <w:r w:rsidR="00823C07" w:rsidRPr="00823C07">
          <w:rPr>
            <w:rStyle w:val="Hyperlink"/>
          </w:rPr>
          <w:t>campaigns</w:t>
        </w:r>
      </w:hyperlink>
      <w:r w:rsidRPr="00924FF3">
        <w:t xml:space="preserve"> where the poliovirus is known or </w:t>
      </w:r>
      <w:r w:rsidR="00932E06" w:rsidRPr="00924FF3">
        <w:t>thought</w:t>
      </w:r>
      <w:r w:rsidRPr="00924FF3">
        <w:t xml:space="preserve"> to be present. </w:t>
      </w:r>
    </w:p>
    <w:p w:rsidR="00A85814" w:rsidRPr="00924FF3" w:rsidRDefault="00A85814" w:rsidP="00A85814">
      <w:pPr>
        <w:pStyle w:val="Subhead1"/>
        <w:rPr>
          <w:rFonts w:ascii="Georgia" w:hAnsi="Georgia"/>
          <w:b w:val="0"/>
          <w:sz w:val="20"/>
          <w:szCs w:val="20"/>
          <w:u w:val="none"/>
        </w:rPr>
      </w:pPr>
      <w:r w:rsidRPr="00945B75">
        <w:t>Where we are headed</w:t>
      </w:r>
    </w:p>
    <w:p w:rsidR="00245E4B" w:rsidRPr="0006543B" w:rsidRDefault="00A1108A" w:rsidP="00D47A4A">
      <w:pPr>
        <w:pStyle w:val="BodyParagraph"/>
      </w:pPr>
      <w:r w:rsidRPr="00043F5D">
        <w:t>Failure to end polio would mean 200,000 new polio cases annually</w:t>
      </w:r>
      <w:r w:rsidR="004D5CF9">
        <w:t>.</w:t>
      </w:r>
      <w:r w:rsidRPr="00924FF3">
        <w:t xml:space="preserve"> </w:t>
      </w:r>
      <w:r w:rsidR="00D058F2">
        <w:t>T</w:t>
      </w:r>
      <w:r w:rsidR="00A85814" w:rsidRPr="0006543B">
        <w:t>he</w:t>
      </w:r>
      <w:r w:rsidR="00101D8E" w:rsidRPr="0006543B">
        <w:t xml:space="preserve"> GPEI’s</w:t>
      </w:r>
      <w:r w:rsidR="00A85814" w:rsidRPr="0006543B">
        <w:t xml:space="preserve"> </w:t>
      </w:r>
      <w:hyperlink r:id="rId15" w:history="1">
        <w:r w:rsidR="00A85814" w:rsidRPr="00893149">
          <w:rPr>
            <w:rStyle w:val="Hyperlink"/>
          </w:rPr>
          <w:t>Polio Eradication and Endgame Strategic Plan 2013-2018</w:t>
        </w:r>
      </w:hyperlink>
      <w:r w:rsidR="0006543B" w:rsidRPr="00893149">
        <w:rPr>
          <w:rStyle w:val="Hyperlink"/>
          <w:color w:val="auto"/>
          <w:u w:val="none"/>
        </w:rPr>
        <w:t xml:space="preserve"> </w:t>
      </w:r>
      <w:r w:rsidR="00A85814" w:rsidRPr="0006543B">
        <w:t>is aimed at the rapid, simultaneous eradication of all polioviruses (wild and vaccine-derived</w:t>
      </w:r>
      <w:r w:rsidR="00131D74">
        <w:t>)</w:t>
      </w:r>
      <w:r w:rsidR="00FA694F">
        <w:t>,</w:t>
      </w:r>
      <w:r w:rsidR="00D058F2">
        <w:t xml:space="preserve"> pav</w:t>
      </w:r>
      <w:r w:rsidR="00FA694F">
        <w:t>ing</w:t>
      </w:r>
      <w:r w:rsidR="00D058F2">
        <w:t xml:space="preserve"> the way for </w:t>
      </w:r>
      <w:hyperlink r:id="rId16" w:history="1">
        <w:r w:rsidR="00FA694F" w:rsidRPr="00FA694F">
          <w:rPr>
            <w:rStyle w:val="Hyperlink"/>
          </w:rPr>
          <w:t xml:space="preserve">global </w:t>
        </w:r>
        <w:r w:rsidR="00D058F2" w:rsidRPr="00FA694F">
          <w:rPr>
            <w:rStyle w:val="Hyperlink"/>
          </w:rPr>
          <w:t>certification</w:t>
        </w:r>
      </w:hyperlink>
      <w:r w:rsidR="00D058F2">
        <w:t xml:space="preserve"> in 2019.</w:t>
      </w:r>
    </w:p>
    <w:p w:rsidR="00A85814" w:rsidRPr="00924FF3" w:rsidRDefault="00A85814" w:rsidP="00D47A4A">
      <w:pPr>
        <w:pStyle w:val="BodyParagraph"/>
      </w:pPr>
      <w:r w:rsidRPr="00924FF3">
        <w:t xml:space="preserve">As long as the wild poliovirus circulates in </w:t>
      </w:r>
      <w:r w:rsidR="000B0585" w:rsidRPr="00924FF3">
        <w:t>Pakistan and Afghanistan</w:t>
      </w:r>
      <w:r w:rsidRPr="00924FF3">
        <w:t>, the risk of the disease</w:t>
      </w:r>
      <w:r w:rsidR="00A67FA2">
        <w:t xml:space="preserve">’s global </w:t>
      </w:r>
      <w:r w:rsidRPr="00924FF3">
        <w:t xml:space="preserve">spread remains high. </w:t>
      </w:r>
      <w:r w:rsidR="006F54AE">
        <w:t>However, o</w:t>
      </w:r>
      <w:r w:rsidRPr="00924FF3">
        <w:t xml:space="preserve">utbreaks can be rapidly stopped, </w:t>
      </w:r>
      <w:r w:rsidR="00BF4649" w:rsidRPr="00924FF3">
        <w:t xml:space="preserve">as </w:t>
      </w:r>
      <w:r w:rsidR="00D12D82">
        <w:t>seen in</w:t>
      </w:r>
      <w:r w:rsidRPr="00924FF3">
        <w:t xml:space="preserve"> </w:t>
      </w:r>
      <w:r w:rsidR="00DD08F8">
        <w:t>ongoing</w:t>
      </w:r>
      <w:r w:rsidRPr="00924FF3">
        <w:t xml:space="preserve"> response activities across the Horn of Africa and the Middle East</w:t>
      </w:r>
      <w:r w:rsidR="00A1108A">
        <w:t xml:space="preserve"> in 2014</w:t>
      </w:r>
      <w:r w:rsidR="00BF4649" w:rsidRPr="00924FF3">
        <w:t>.</w:t>
      </w:r>
      <w:r w:rsidRPr="00924FF3">
        <w:t xml:space="preserve"> </w:t>
      </w:r>
    </w:p>
    <w:p w:rsidR="00A85814" w:rsidRPr="00924FF3" w:rsidRDefault="00A85814" w:rsidP="00A85814">
      <w:pPr>
        <w:pStyle w:val="Subhead1"/>
        <w:rPr>
          <w:rFonts w:ascii="Georgia" w:hAnsi="Georgia"/>
          <w:b w:val="0"/>
          <w:sz w:val="20"/>
          <w:szCs w:val="20"/>
          <w:u w:val="none"/>
        </w:rPr>
      </w:pPr>
      <w:r w:rsidRPr="007E2852">
        <w:t>How Rotary’s contributions are spent</w:t>
      </w:r>
    </w:p>
    <w:p w:rsidR="00A85814" w:rsidRPr="00924FF3" w:rsidRDefault="00A85814" w:rsidP="00D47A4A">
      <w:pPr>
        <w:pStyle w:val="BodyParagraph"/>
      </w:pPr>
      <w:r w:rsidRPr="00924FF3">
        <w:t xml:space="preserve">Through PolioPlus, Rotary initially paid for </w:t>
      </w:r>
      <w:r w:rsidR="00D659F3">
        <w:t xml:space="preserve">oral polio vaccine </w:t>
      </w:r>
      <w:r w:rsidRPr="00924FF3">
        <w:t xml:space="preserve">and start-up costs for Rotarians’ social mobilization efforts in endemic countries. Rotary now </w:t>
      </w:r>
      <w:r w:rsidR="004C6754" w:rsidRPr="00924FF3">
        <w:t>funds</w:t>
      </w:r>
      <w:r w:rsidRPr="00924FF3">
        <w:t xml:space="preserve"> operational needs, </w:t>
      </w:r>
      <w:r w:rsidR="00853CD8" w:rsidRPr="00924FF3">
        <w:t xml:space="preserve">technical advisers’ </w:t>
      </w:r>
      <w:r w:rsidRPr="00924FF3">
        <w:t xml:space="preserve">salaries, surveillance, social mobilization, stipends for millions of volunteers who conduct </w:t>
      </w:r>
      <w:r w:rsidR="000B0585" w:rsidRPr="00924FF3">
        <w:t xml:space="preserve">National Immunization Days </w:t>
      </w:r>
      <w:r w:rsidRPr="00924FF3">
        <w:t>and house-to-house follow-up visits, and research</w:t>
      </w:r>
      <w:r w:rsidR="008C3037">
        <w:t xml:space="preserve"> on</w:t>
      </w:r>
      <w:r w:rsidR="00F1344A">
        <w:t xml:space="preserve"> </w:t>
      </w:r>
      <w:r w:rsidR="00950CB5" w:rsidRPr="00924FF3">
        <w:t xml:space="preserve">ways </w:t>
      </w:r>
      <w:r w:rsidRPr="00924FF3">
        <w:t>to facilitate eradication.</w:t>
      </w:r>
    </w:p>
    <w:p w:rsidR="00A85814" w:rsidRPr="007E2852" w:rsidRDefault="00A85814" w:rsidP="00A85814">
      <w:pPr>
        <w:pStyle w:val="Subhead1"/>
      </w:pPr>
      <w:r w:rsidRPr="007E2852">
        <w:t>What polio eradication will cost</w:t>
      </w:r>
    </w:p>
    <w:p w:rsidR="00A85814" w:rsidRPr="00924FF3" w:rsidRDefault="00A85814" w:rsidP="00D47A4A">
      <w:pPr>
        <w:pStyle w:val="BodyParagraph"/>
      </w:pPr>
      <w:r w:rsidRPr="00924FF3">
        <w:t xml:space="preserve">The </w:t>
      </w:r>
      <w:r w:rsidR="00B63166" w:rsidRPr="00924FF3">
        <w:t xml:space="preserve">GPEI </w:t>
      </w:r>
      <w:r w:rsidRPr="00924FF3">
        <w:t>funding gap</w:t>
      </w:r>
      <w:r w:rsidR="00B63166" w:rsidRPr="00924FF3">
        <w:t xml:space="preserve"> for</w:t>
      </w:r>
      <w:r w:rsidR="00B63166" w:rsidRPr="00924FF3">
        <w:rPr>
          <w:rFonts w:eastAsia="Myriad Pro"/>
        </w:rPr>
        <w:t xml:space="preserve"> implementing the</w:t>
      </w:r>
      <w:r w:rsidR="00E54AA2" w:rsidRPr="00924FF3">
        <w:rPr>
          <w:rFonts w:eastAsia="Myriad Pro"/>
        </w:rPr>
        <w:t xml:space="preserve"> </w:t>
      </w:r>
      <w:hyperlink r:id="rId17" w:history="1">
        <w:r w:rsidR="00D06723" w:rsidRPr="00D06723">
          <w:rPr>
            <w:rStyle w:val="Hyperlink"/>
            <w:rFonts w:eastAsia="Myriad Pro"/>
          </w:rPr>
          <w:t>polio endgame plan</w:t>
        </w:r>
      </w:hyperlink>
      <w:r w:rsidR="00E54AA2" w:rsidRPr="00924FF3">
        <w:t xml:space="preserve"> is</w:t>
      </w:r>
      <w:r w:rsidRPr="00924FF3">
        <w:t xml:space="preserve"> currently about $</w:t>
      </w:r>
      <w:r w:rsidR="00EA7C99" w:rsidRPr="00924FF3">
        <w:t>1.5 billion</w:t>
      </w:r>
      <w:r w:rsidRPr="00924FF3">
        <w:t>.</w:t>
      </w:r>
    </w:p>
    <w:p w:rsidR="00A85814" w:rsidRPr="00077F1F" w:rsidRDefault="00A85814" w:rsidP="00A85814">
      <w:pPr>
        <w:pStyle w:val="Subhead1"/>
      </w:pPr>
      <w:r w:rsidRPr="00077F1F">
        <w:t>How you can help</w:t>
      </w:r>
    </w:p>
    <w:p w:rsidR="00A85814" w:rsidRPr="00924FF3" w:rsidRDefault="00A85814" w:rsidP="00D47A4A">
      <w:pPr>
        <w:pStyle w:val="BodyParagraph"/>
      </w:pPr>
      <w:r w:rsidRPr="00924FF3">
        <w:t xml:space="preserve">Rotary is committed to raising $35 million per year through 2018 as part of the </w:t>
      </w:r>
      <w:hyperlink r:id="rId18" w:history="1">
        <w:r w:rsidR="00227F79" w:rsidRPr="00893149">
          <w:rPr>
            <w:rStyle w:val="Hyperlink"/>
          </w:rPr>
          <w:t>End Polio Now: Make History Today</w:t>
        </w:r>
      </w:hyperlink>
      <w:r w:rsidRPr="00924FF3">
        <w:t xml:space="preserve"> campaign. Every $1 Rotary commits to polio immunization will be matched 2-to-1 (up to $35 million per year) by the Bill &amp; Melinda Gates Foundation. If fully realized, the campaign will result in $525 million for polio eradication.</w:t>
      </w:r>
      <w:r w:rsidR="00BA113B">
        <w:t xml:space="preserve"> </w:t>
      </w:r>
      <w:r w:rsidR="000B0585" w:rsidRPr="00924FF3">
        <w:t xml:space="preserve">Rotarians can </w:t>
      </w:r>
      <w:hyperlink r:id="rId19" w:history="1">
        <w:r w:rsidR="00C16FAF" w:rsidRPr="00893149">
          <w:rPr>
            <w:rStyle w:val="Hyperlink"/>
          </w:rPr>
          <w:t>take action</w:t>
        </w:r>
      </w:hyperlink>
      <w:r w:rsidR="00C16FAF" w:rsidRPr="00E810DE">
        <w:rPr>
          <w:rStyle w:val="Hyperlink"/>
          <w:color w:val="auto"/>
          <w:u w:val="none"/>
        </w:rPr>
        <w:t xml:space="preserve"> to </w:t>
      </w:r>
      <w:r w:rsidR="00255432" w:rsidRPr="00E810DE">
        <w:rPr>
          <w:rStyle w:val="Hyperlink"/>
          <w:color w:val="auto"/>
          <w:u w:val="none"/>
        </w:rPr>
        <w:t>hold</w:t>
      </w:r>
      <w:r w:rsidR="00C16FAF" w:rsidRPr="00E810DE">
        <w:rPr>
          <w:rStyle w:val="Hyperlink"/>
          <w:color w:val="auto"/>
          <w:u w:val="none"/>
        </w:rPr>
        <w:t xml:space="preserve"> fundraisers</w:t>
      </w:r>
      <w:r w:rsidR="00C16FAF" w:rsidRPr="00924FF3">
        <w:rPr>
          <w:rStyle w:val="Hyperlink"/>
          <w:u w:val="none"/>
        </w:rPr>
        <w:t xml:space="preserve">, </w:t>
      </w:r>
      <w:r w:rsidR="00C16FAF" w:rsidRPr="00D659F3">
        <w:rPr>
          <w:rStyle w:val="Hyperlink"/>
          <w:color w:val="auto"/>
          <w:u w:val="none"/>
        </w:rPr>
        <w:t>raise public awareness</w:t>
      </w:r>
      <w:r w:rsidR="00C16FAF" w:rsidRPr="00924FF3">
        <w:rPr>
          <w:rStyle w:val="Hyperlink"/>
          <w:u w:val="none"/>
        </w:rPr>
        <w:t xml:space="preserve">, </w:t>
      </w:r>
      <w:r w:rsidRPr="00924FF3">
        <w:t xml:space="preserve">write their government representatives, </w:t>
      </w:r>
      <w:hyperlink r:id="rId20" w:history="1">
        <w:r w:rsidR="00482216" w:rsidRPr="00893149">
          <w:rPr>
            <w:rStyle w:val="Hyperlink"/>
          </w:rPr>
          <w:t>donate</w:t>
        </w:r>
      </w:hyperlink>
      <w:r w:rsidRPr="00924FF3">
        <w:t xml:space="preserve">, </w:t>
      </w:r>
      <w:hyperlink r:id="rId21" w:history="1">
        <w:r w:rsidRPr="00893149">
          <w:rPr>
            <w:rStyle w:val="Hyperlink"/>
          </w:rPr>
          <w:t>share stories</w:t>
        </w:r>
      </w:hyperlink>
      <w:r w:rsidR="0024537D">
        <w:rPr>
          <w:rStyle w:val="Hyperlink"/>
          <w:u w:val="none"/>
        </w:rPr>
        <w:t xml:space="preserve">, </w:t>
      </w:r>
      <w:r w:rsidR="0024537D" w:rsidRPr="00BD7463">
        <w:rPr>
          <w:rStyle w:val="Hyperlink"/>
          <w:color w:val="auto"/>
          <w:u w:val="none"/>
        </w:rPr>
        <w:t>and encourage others to join our cause</w:t>
      </w:r>
      <w:r w:rsidRPr="00924FF3">
        <w:t xml:space="preserve">. </w:t>
      </w:r>
    </w:p>
    <w:p w:rsidR="00A85814" w:rsidRPr="00077F1F" w:rsidRDefault="00A85814" w:rsidP="00A85814">
      <w:pPr>
        <w:pStyle w:val="Subhead1"/>
      </w:pPr>
      <w:r w:rsidRPr="00077F1F">
        <w:t>Rotary’s legacy</w:t>
      </w:r>
    </w:p>
    <w:p w:rsidR="00A85814" w:rsidRPr="00924FF3" w:rsidRDefault="001870DE" w:rsidP="00D47A4A">
      <w:pPr>
        <w:pStyle w:val="BodyParagraph"/>
      </w:pPr>
      <w:r w:rsidRPr="00924FF3">
        <w:t>Polio eradication</w:t>
      </w:r>
      <w:r w:rsidR="002E246C" w:rsidRPr="00924FF3">
        <w:t xml:space="preserve">, once </w:t>
      </w:r>
      <w:hyperlink r:id="rId22" w:history="1">
        <w:r w:rsidR="002E246C" w:rsidRPr="00893149">
          <w:rPr>
            <w:rStyle w:val="Hyperlink"/>
          </w:rPr>
          <w:t>certified</w:t>
        </w:r>
      </w:hyperlink>
      <w:r w:rsidR="002E246C" w:rsidRPr="00924FF3">
        <w:t xml:space="preserve">, </w:t>
      </w:r>
      <w:r w:rsidRPr="00924FF3">
        <w:t xml:space="preserve">will generate </w:t>
      </w:r>
      <w:r w:rsidR="00A85814" w:rsidRPr="00924FF3">
        <w:t xml:space="preserve">substantial humanitarian and financial dividends due to the end of polio treatment and rehabilitation costs. A </w:t>
      </w:r>
      <w:r w:rsidR="00FE1A29" w:rsidRPr="00924FF3">
        <w:rPr>
          <w:i/>
        </w:rPr>
        <w:t>Vaccine</w:t>
      </w:r>
      <w:r w:rsidR="00FE1A29" w:rsidRPr="00924FF3">
        <w:t xml:space="preserve"> journal </w:t>
      </w:r>
      <w:r w:rsidR="00C95908" w:rsidRPr="00924FF3">
        <w:t>study</w:t>
      </w:r>
      <w:r w:rsidR="00FE1A29" w:rsidRPr="00924FF3">
        <w:t xml:space="preserve"> </w:t>
      </w:r>
      <w:r w:rsidR="00A85814" w:rsidRPr="00924FF3">
        <w:t xml:space="preserve">in 2010 estimates the economic benefits of the GPEI at </w:t>
      </w:r>
      <w:hyperlink r:id="rId23" w:history="1">
        <w:r w:rsidR="00A85814" w:rsidRPr="00893149">
          <w:rPr>
            <w:rStyle w:val="Hyperlink"/>
          </w:rPr>
          <w:t>$40</w:t>
        </w:r>
        <w:r w:rsidR="00637444" w:rsidRPr="00893149">
          <w:rPr>
            <w:rStyle w:val="Hyperlink"/>
          </w:rPr>
          <w:t xml:space="preserve"> billion to $</w:t>
        </w:r>
        <w:r w:rsidR="00A85814" w:rsidRPr="00893149">
          <w:rPr>
            <w:rStyle w:val="Hyperlink"/>
          </w:rPr>
          <w:t>50 billion</w:t>
        </w:r>
      </w:hyperlink>
      <w:r w:rsidR="00A85814" w:rsidRPr="00924FF3">
        <w:t xml:space="preserve">, which could </w:t>
      </w:r>
      <w:r w:rsidR="00C27113">
        <w:t>help</w:t>
      </w:r>
      <w:r w:rsidR="00A85814" w:rsidRPr="00924FF3">
        <w:t xml:space="preserve"> fund other public health priorities.</w:t>
      </w:r>
      <w:r w:rsidR="001F63BF" w:rsidRPr="00924FF3">
        <w:t xml:space="preserve"> </w:t>
      </w:r>
      <w:r w:rsidR="00A85814" w:rsidRPr="00924FF3">
        <w:t xml:space="preserve"> Rotarians are already support</w:t>
      </w:r>
      <w:r w:rsidR="001D49E0">
        <w:t>ing</w:t>
      </w:r>
      <w:r w:rsidR="00A85814" w:rsidRPr="00924FF3">
        <w:t xml:space="preserve"> some of </w:t>
      </w:r>
      <w:r w:rsidR="00536722">
        <w:t>the</w:t>
      </w:r>
      <w:r w:rsidR="001D49E0">
        <w:t>m</w:t>
      </w:r>
      <w:r w:rsidR="00771E3B">
        <w:t xml:space="preserve"> as part of</w:t>
      </w:r>
      <w:r w:rsidR="0093408D">
        <w:t xml:space="preserve"> PolioPlus</w:t>
      </w:r>
      <w:r w:rsidR="00771E3B">
        <w:t>,</w:t>
      </w:r>
      <w:r w:rsidR="00A85814" w:rsidRPr="00924FF3">
        <w:t xml:space="preserve"> such as immunizing children against measles, distributing </w:t>
      </w:r>
      <w:r w:rsidR="00637444" w:rsidRPr="00924FF3">
        <w:t>v</w:t>
      </w:r>
      <w:r w:rsidR="00A85814" w:rsidRPr="00924FF3">
        <w:t>itamin A</w:t>
      </w:r>
      <w:r w:rsidR="00055060" w:rsidRPr="00924FF3">
        <w:t xml:space="preserve"> supplements</w:t>
      </w:r>
      <w:r w:rsidR="001E0F01" w:rsidRPr="00924FF3">
        <w:t xml:space="preserve"> </w:t>
      </w:r>
      <w:r w:rsidR="00A85814" w:rsidRPr="00924FF3">
        <w:t xml:space="preserve">and bed nets to prevent malaria, and providing clean water. </w:t>
      </w:r>
      <w:r w:rsidR="00D57122" w:rsidRPr="00924FF3">
        <w:t>And</w:t>
      </w:r>
      <w:r w:rsidR="00072D06" w:rsidRPr="00924FF3">
        <w:t xml:space="preserve"> </w:t>
      </w:r>
      <w:r w:rsidR="00A85814" w:rsidRPr="00924FF3">
        <w:t xml:space="preserve">the polio surveillance network in Nigeria helped the government </w:t>
      </w:r>
      <w:hyperlink r:id="rId24" w:history="1">
        <w:r w:rsidR="00637444" w:rsidRPr="00893149">
          <w:rPr>
            <w:rStyle w:val="Hyperlink"/>
          </w:rPr>
          <w:t>stop the Ebola outbreak</w:t>
        </w:r>
      </w:hyperlink>
      <w:r w:rsidR="00A85814" w:rsidRPr="00924FF3">
        <w:t xml:space="preserve"> in </w:t>
      </w:r>
      <w:r w:rsidR="00C27BFB" w:rsidRPr="00924FF3">
        <w:t>2014</w:t>
      </w:r>
      <w:r w:rsidR="00A85814" w:rsidRPr="00924FF3">
        <w:t>.</w:t>
      </w:r>
    </w:p>
    <w:p w:rsidR="00A85814" w:rsidRPr="00586B74" w:rsidRDefault="00A85814" w:rsidP="00A85814">
      <w:pPr>
        <w:pStyle w:val="Subhead1"/>
        <w:rPr>
          <w:rFonts w:ascii="Georgia" w:hAnsi="Georgia"/>
          <w:sz w:val="20"/>
          <w:szCs w:val="20"/>
        </w:rPr>
      </w:pPr>
      <w:r w:rsidRPr="00586B74">
        <w:rPr>
          <w:rFonts w:ascii="Georgia" w:hAnsi="Georgia"/>
          <w:sz w:val="20"/>
          <w:szCs w:val="20"/>
        </w:rPr>
        <w:t>Find out more</w:t>
      </w:r>
    </w:p>
    <w:p w:rsidR="00A85814" w:rsidRPr="00924FF3" w:rsidRDefault="008A734D" w:rsidP="00D47A4A">
      <w:pPr>
        <w:pStyle w:val="BodyParagraph"/>
      </w:pPr>
      <w:r w:rsidRPr="00924FF3">
        <w:t>Learn more about</w:t>
      </w:r>
      <w:r w:rsidR="00A85814" w:rsidRPr="00924FF3">
        <w:t xml:space="preserve"> our polio eradication efforts at </w:t>
      </w:r>
      <w:hyperlink r:id="rId25" w:history="1">
        <w:r w:rsidR="00A85814" w:rsidRPr="00893149">
          <w:rPr>
            <w:rStyle w:val="Hyperlink"/>
          </w:rPr>
          <w:t>endpolio.org</w:t>
        </w:r>
      </w:hyperlink>
      <w:r w:rsidR="00A85814" w:rsidRPr="00924FF3">
        <w:t>.</w:t>
      </w:r>
    </w:p>
    <w:p w:rsidR="008A734D" w:rsidRPr="00924FF3" w:rsidRDefault="00637444" w:rsidP="00D47A4A">
      <w:pPr>
        <w:pStyle w:val="BodyParagraph"/>
      </w:pPr>
      <w:r w:rsidRPr="00924FF3">
        <w:t xml:space="preserve">The </w:t>
      </w:r>
      <w:r w:rsidR="00A85814" w:rsidRPr="00924FF3">
        <w:t>Secretariat</w:t>
      </w:r>
      <w:r w:rsidRPr="00924FF3">
        <w:t>’s</w:t>
      </w:r>
      <w:r w:rsidR="00A85814" w:rsidRPr="00924FF3">
        <w:t xml:space="preserve"> </w:t>
      </w:r>
      <w:r w:rsidR="00072D06" w:rsidRPr="00924FF3">
        <w:t xml:space="preserve">key </w:t>
      </w:r>
      <w:r w:rsidR="00A85814" w:rsidRPr="00924FF3">
        <w:t>expert</w:t>
      </w:r>
      <w:r w:rsidR="008A734D" w:rsidRPr="00924FF3">
        <w:t>s</w:t>
      </w:r>
      <w:r w:rsidR="00A85814" w:rsidRPr="00924FF3">
        <w:t xml:space="preserve"> on eradicating polio </w:t>
      </w:r>
      <w:r w:rsidR="00314F2D" w:rsidRPr="00924FF3">
        <w:t xml:space="preserve">are </w:t>
      </w:r>
      <w:r w:rsidR="00A85814" w:rsidRPr="00924FF3">
        <w:t xml:space="preserve">PolioPlus Director </w:t>
      </w:r>
      <w:hyperlink r:id="rId26" w:history="1">
        <w:r w:rsidR="00A85814" w:rsidRPr="00893149">
          <w:rPr>
            <w:rStyle w:val="Hyperlink"/>
          </w:rPr>
          <w:t>Carol Pandak</w:t>
        </w:r>
      </w:hyperlink>
      <w:r w:rsidR="00A85814" w:rsidRPr="00924FF3">
        <w:t xml:space="preserve">, PolioPlus Advocacy Specialist </w:t>
      </w:r>
      <w:hyperlink r:id="rId27" w:history="1">
        <w:r w:rsidR="00E61C8A" w:rsidRPr="00893149">
          <w:rPr>
            <w:rStyle w:val="Hyperlink"/>
          </w:rPr>
          <w:t>Kris Tsau</w:t>
        </w:r>
      </w:hyperlink>
      <w:r w:rsidR="00A85814" w:rsidRPr="00924FF3">
        <w:t xml:space="preserve">, and PolioPlus senior coordinators </w:t>
      </w:r>
      <w:hyperlink r:id="rId28" w:history="1">
        <w:r w:rsidR="00A85814" w:rsidRPr="00893149">
          <w:rPr>
            <w:rStyle w:val="Hyperlink"/>
          </w:rPr>
          <w:t>Clare Monroe</w:t>
        </w:r>
      </w:hyperlink>
      <w:r w:rsidR="00A85814" w:rsidRPr="00924FF3">
        <w:t xml:space="preserve"> and </w:t>
      </w:r>
      <w:hyperlink r:id="rId29" w:history="1">
        <w:r w:rsidR="00A85814" w:rsidRPr="00893149">
          <w:rPr>
            <w:rStyle w:val="Hyperlink"/>
          </w:rPr>
          <w:t>Amy Edwards</w:t>
        </w:r>
      </w:hyperlink>
      <w:r w:rsidR="00A85814" w:rsidRPr="00924FF3">
        <w:t>.</w:t>
      </w:r>
      <w:r w:rsidR="00AC0EA7">
        <w:t xml:space="preserve"> </w:t>
      </w:r>
      <w:r w:rsidR="007E18C9" w:rsidRPr="00924FF3">
        <w:t>Send questions about</w:t>
      </w:r>
      <w:r w:rsidR="00A85814" w:rsidRPr="00924FF3">
        <w:t xml:space="preserve"> </w:t>
      </w:r>
      <w:r w:rsidR="007E18C9" w:rsidRPr="00924FF3">
        <w:t>c</w:t>
      </w:r>
      <w:r w:rsidR="00A85814" w:rsidRPr="00924FF3">
        <w:t xml:space="preserve">ommunications </w:t>
      </w:r>
      <w:r w:rsidR="007E18C9" w:rsidRPr="00924FF3">
        <w:t>to</w:t>
      </w:r>
      <w:r w:rsidR="00072D06" w:rsidRPr="00924FF3">
        <w:t xml:space="preserve"> PolioPlus Communications Senior Specialist</w:t>
      </w:r>
      <w:r w:rsidR="007E18C9" w:rsidRPr="00924FF3">
        <w:t xml:space="preserve"> </w:t>
      </w:r>
      <w:hyperlink r:id="rId30" w:history="1">
        <w:r w:rsidR="00A85814" w:rsidRPr="00893149">
          <w:rPr>
            <w:rStyle w:val="Hyperlink"/>
          </w:rPr>
          <w:t>Michelle Kloempken</w:t>
        </w:r>
      </w:hyperlink>
      <w:r w:rsidR="00A85814" w:rsidRPr="00924FF3">
        <w:t>.</w:t>
      </w:r>
      <w:r w:rsidR="00C46038" w:rsidRPr="00924FF3">
        <w:t xml:space="preserve"> </w:t>
      </w:r>
    </w:p>
    <w:sectPr w:rsidR="008A734D" w:rsidRPr="00924FF3" w:rsidSect="004C2458">
      <w:footerReference w:type="default" r:id="rId31"/>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CD" w:rsidRDefault="00EF0DCD">
      <w:r>
        <w:separator/>
      </w:r>
    </w:p>
  </w:endnote>
  <w:endnote w:type="continuationSeparator" w:id="0">
    <w:p w:rsidR="00EF0DCD" w:rsidRDefault="00EF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yriad Pro">
    <w:altName w:val="Corbel"/>
    <w:charset w:val="00"/>
    <w:family w:val="auto"/>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19" w:rsidRPr="00396E49" w:rsidRDefault="007D2B06" w:rsidP="00C515E2">
    <w:pPr>
      <w:pStyle w:val="Footer"/>
      <w:tabs>
        <w:tab w:val="clear" w:pos="4320"/>
        <w:tab w:val="clear" w:pos="8640"/>
        <w:tab w:val="right" w:pos="9990"/>
      </w:tabs>
      <w:rPr>
        <w:rFonts w:ascii="Arial" w:hAnsi="Arial"/>
        <w:color w:val="0251A3"/>
        <w:sz w:val="18"/>
      </w:rPr>
    </w:pPr>
    <w:r>
      <w:rPr>
        <w:rFonts w:ascii="Arial" w:hAnsi="Arial"/>
        <w:color w:val="0251A3"/>
        <w:sz w:val="18"/>
      </w:rPr>
      <w:t>ERADICATING POLIO</w:t>
    </w:r>
    <w:r w:rsidR="00100319" w:rsidRPr="00396E49">
      <w:rPr>
        <w:rFonts w:ascii="Arial" w:hAnsi="Arial"/>
        <w:color w:val="0251A3"/>
        <w:sz w:val="18"/>
      </w:rPr>
      <w:t xml:space="preserve"> (</w:t>
    </w:r>
    <w:r w:rsidR="00B24FF0">
      <w:rPr>
        <w:rFonts w:ascii="Arial" w:hAnsi="Arial"/>
        <w:color w:val="0251A3"/>
        <w:sz w:val="18"/>
      </w:rPr>
      <w:t>October</w:t>
    </w:r>
    <w:r w:rsidR="00541ED1">
      <w:rPr>
        <w:rFonts w:ascii="Arial" w:hAnsi="Arial"/>
        <w:color w:val="0251A3"/>
        <w:sz w:val="18"/>
      </w:rPr>
      <w:t xml:space="preserve"> </w:t>
    </w:r>
    <w:r w:rsidR="00DC5C4D">
      <w:rPr>
        <w:rFonts w:ascii="Arial" w:hAnsi="Arial"/>
        <w:color w:val="0251A3"/>
        <w:sz w:val="18"/>
      </w:rPr>
      <w:t>201</w:t>
    </w:r>
    <w:r>
      <w:rPr>
        <w:rFonts w:ascii="Arial" w:hAnsi="Arial"/>
        <w:color w:val="0251A3"/>
        <w:sz w:val="18"/>
      </w:rPr>
      <w:t>5</w:t>
    </w:r>
    <w:r w:rsidR="00100319" w:rsidRPr="00396E49">
      <w:rPr>
        <w:rFonts w:ascii="Arial" w:hAnsi="Arial"/>
        <w:color w:val="0251A3"/>
        <w:sz w:val="18"/>
      </w:rPr>
      <w:t>)</w:t>
    </w:r>
    <w:r w:rsidR="00100319" w:rsidRPr="00396E49">
      <w:rPr>
        <w:rFonts w:ascii="Arial" w:hAnsi="Arial"/>
        <w:color w:val="0251A3"/>
        <w:sz w:val="18"/>
      </w:rPr>
      <w:tab/>
    </w:r>
    <w:r w:rsidR="00100319" w:rsidRPr="00396E49">
      <w:rPr>
        <w:rFonts w:ascii="Arial" w:hAnsi="Arial"/>
        <w:color w:val="0251A3"/>
        <w:sz w:val="18"/>
      </w:rPr>
      <w:fldChar w:fldCharType="begin"/>
    </w:r>
    <w:r w:rsidR="00100319" w:rsidRPr="00396E49">
      <w:rPr>
        <w:rFonts w:ascii="Arial" w:hAnsi="Arial"/>
        <w:color w:val="0251A3"/>
        <w:sz w:val="18"/>
      </w:rPr>
      <w:instrText xml:space="preserve"> PAGE </w:instrText>
    </w:r>
    <w:r w:rsidR="00100319" w:rsidRPr="00396E49">
      <w:rPr>
        <w:rFonts w:ascii="Arial" w:hAnsi="Arial"/>
        <w:color w:val="0251A3"/>
        <w:sz w:val="18"/>
      </w:rPr>
      <w:fldChar w:fldCharType="separate"/>
    </w:r>
    <w:r w:rsidR="00BD75B5">
      <w:rPr>
        <w:rFonts w:ascii="Arial" w:hAnsi="Arial"/>
        <w:noProof/>
        <w:color w:val="0251A3"/>
        <w:sz w:val="18"/>
      </w:rPr>
      <w:t>1</w:t>
    </w:r>
    <w:r w:rsidR="00100319" w:rsidRPr="00396E49">
      <w:rPr>
        <w:rFonts w:ascii="Arial" w:hAnsi="Arial"/>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CD" w:rsidRDefault="00EF0DCD">
      <w:r>
        <w:separator/>
      </w:r>
    </w:p>
  </w:footnote>
  <w:footnote w:type="continuationSeparator" w:id="0">
    <w:p w:rsidR="00EF0DCD" w:rsidRDefault="00EF0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58"/>
    <w:rsid w:val="00022B5B"/>
    <w:rsid w:val="000407B2"/>
    <w:rsid w:val="00043F5D"/>
    <w:rsid w:val="00055060"/>
    <w:rsid w:val="000567DE"/>
    <w:rsid w:val="000574C3"/>
    <w:rsid w:val="0006543B"/>
    <w:rsid w:val="00072D06"/>
    <w:rsid w:val="00077F1F"/>
    <w:rsid w:val="000863E5"/>
    <w:rsid w:val="0009419A"/>
    <w:rsid w:val="00094D7D"/>
    <w:rsid w:val="000A22DC"/>
    <w:rsid w:val="000A2B57"/>
    <w:rsid w:val="000B0585"/>
    <w:rsid w:val="00100319"/>
    <w:rsid w:val="00101D8E"/>
    <w:rsid w:val="00130393"/>
    <w:rsid w:val="00131D74"/>
    <w:rsid w:val="00133F0A"/>
    <w:rsid w:val="001352CA"/>
    <w:rsid w:val="00153B2B"/>
    <w:rsid w:val="00155179"/>
    <w:rsid w:val="00164FFA"/>
    <w:rsid w:val="00171A6A"/>
    <w:rsid w:val="00177BCA"/>
    <w:rsid w:val="001870DE"/>
    <w:rsid w:val="00191DB6"/>
    <w:rsid w:val="001960FE"/>
    <w:rsid w:val="001A144D"/>
    <w:rsid w:val="001A6591"/>
    <w:rsid w:val="001B33EC"/>
    <w:rsid w:val="001D49E0"/>
    <w:rsid w:val="001E0F01"/>
    <w:rsid w:val="001E67ED"/>
    <w:rsid w:val="001F321F"/>
    <w:rsid w:val="001F63BF"/>
    <w:rsid w:val="00222B00"/>
    <w:rsid w:val="0022325E"/>
    <w:rsid w:val="00227F79"/>
    <w:rsid w:val="00240A6B"/>
    <w:rsid w:val="0024537D"/>
    <w:rsid w:val="002456A0"/>
    <w:rsid w:val="00245E4B"/>
    <w:rsid w:val="00253EFE"/>
    <w:rsid w:val="00254200"/>
    <w:rsid w:val="00255432"/>
    <w:rsid w:val="00263B4C"/>
    <w:rsid w:val="00264E43"/>
    <w:rsid w:val="00273D7E"/>
    <w:rsid w:val="002740AD"/>
    <w:rsid w:val="002832F3"/>
    <w:rsid w:val="002A1CAA"/>
    <w:rsid w:val="002A3BAC"/>
    <w:rsid w:val="002C7D20"/>
    <w:rsid w:val="002D2CC6"/>
    <w:rsid w:val="002D70BD"/>
    <w:rsid w:val="002E22FF"/>
    <w:rsid w:val="002E246C"/>
    <w:rsid w:val="002E2592"/>
    <w:rsid w:val="002E32D5"/>
    <w:rsid w:val="002E7271"/>
    <w:rsid w:val="002F4103"/>
    <w:rsid w:val="00302AE2"/>
    <w:rsid w:val="00314F2D"/>
    <w:rsid w:val="003611FF"/>
    <w:rsid w:val="003643B9"/>
    <w:rsid w:val="00373E49"/>
    <w:rsid w:val="00374C18"/>
    <w:rsid w:val="00375223"/>
    <w:rsid w:val="00377ECE"/>
    <w:rsid w:val="003A1DB7"/>
    <w:rsid w:val="003C64F4"/>
    <w:rsid w:val="003E7557"/>
    <w:rsid w:val="00410240"/>
    <w:rsid w:val="0041297E"/>
    <w:rsid w:val="00414C5A"/>
    <w:rsid w:val="004474AF"/>
    <w:rsid w:val="00450BD5"/>
    <w:rsid w:val="00482216"/>
    <w:rsid w:val="004A2ED5"/>
    <w:rsid w:val="004B6CAA"/>
    <w:rsid w:val="004C2458"/>
    <w:rsid w:val="004C6754"/>
    <w:rsid w:val="004D5CF9"/>
    <w:rsid w:val="004E1835"/>
    <w:rsid w:val="004E6861"/>
    <w:rsid w:val="004F063B"/>
    <w:rsid w:val="0050054C"/>
    <w:rsid w:val="00512ACB"/>
    <w:rsid w:val="0052512C"/>
    <w:rsid w:val="00527034"/>
    <w:rsid w:val="00536722"/>
    <w:rsid w:val="00541ED1"/>
    <w:rsid w:val="005425C9"/>
    <w:rsid w:val="005552F9"/>
    <w:rsid w:val="005646A2"/>
    <w:rsid w:val="00584EE9"/>
    <w:rsid w:val="00586B74"/>
    <w:rsid w:val="005876A3"/>
    <w:rsid w:val="00592C0D"/>
    <w:rsid w:val="005A7AA3"/>
    <w:rsid w:val="005D282A"/>
    <w:rsid w:val="005D7503"/>
    <w:rsid w:val="005D761F"/>
    <w:rsid w:val="005E3C24"/>
    <w:rsid w:val="00602E6E"/>
    <w:rsid w:val="00611EEE"/>
    <w:rsid w:val="00622BAB"/>
    <w:rsid w:val="006259B3"/>
    <w:rsid w:val="00627815"/>
    <w:rsid w:val="0063426A"/>
    <w:rsid w:val="00637444"/>
    <w:rsid w:val="00652AA6"/>
    <w:rsid w:val="006561B0"/>
    <w:rsid w:val="006710A4"/>
    <w:rsid w:val="006950F1"/>
    <w:rsid w:val="006A2B2D"/>
    <w:rsid w:val="006A695C"/>
    <w:rsid w:val="006B3209"/>
    <w:rsid w:val="006C200D"/>
    <w:rsid w:val="006D310E"/>
    <w:rsid w:val="006D4984"/>
    <w:rsid w:val="006E3B79"/>
    <w:rsid w:val="006F54AE"/>
    <w:rsid w:val="007027C7"/>
    <w:rsid w:val="0071442B"/>
    <w:rsid w:val="00720105"/>
    <w:rsid w:val="00723F9D"/>
    <w:rsid w:val="00726687"/>
    <w:rsid w:val="00742D9E"/>
    <w:rsid w:val="00752711"/>
    <w:rsid w:val="00771E3B"/>
    <w:rsid w:val="007749CA"/>
    <w:rsid w:val="00794B17"/>
    <w:rsid w:val="007A0199"/>
    <w:rsid w:val="007A5AF5"/>
    <w:rsid w:val="007B2C72"/>
    <w:rsid w:val="007D2B06"/>
    <w:rsid w:val="007D5220"/>
    <w:rsid w:val="007D7C03"/>
    <w:rsid w:val="007E18C9"/>
    <w:rsid w:val="007E2852"/>
    <w:rsid w:val="00805A23"/>
    <w:rsid w:val="00822545"/>
    <w:rsid w:val="00823C07"/>
    <w:rsid w:val="0083378E"/>
    <w:rsid w:val="00835C39"/>
    <w:rsid w:val="00837490"/>
    <w:rsid w:val="00853CD8"/>
    <w:rsid w:val="0085621F"/>
    <w:rsid w:val="00871152"/>
    <w:rsid w:val="0087524E"/>
    <w:rsid w:val="0087617C"/>
    <w:rsid w:val="00881895"/>
    <w:rsid w:val="00893149"/>
    <w:rsid w:val="008948F7"/>
    <w:rsid w:val="008A094F"/>
    <w:rsid w:val="008A1F1B"/>
    <w:rsid w:val="008A734D"/>
    <w:rsid w:val="008B1464"/>
    <w:rsid w:val="008B471E"/>
    <w:rsid w:val="008C3037"/>
    <w:rsid w:val="008D5196"/>
    <w:rsid w:val="008E629C"/>
    <w:rsid w:val="008F068B"/>
    <w:rsid w:val="008F5D3E"/>
    <w:rsid w:val="00906B64"/>
    <w:rsid w:val="00917AB9"/>
    <w:rsid w:val="00917C68"/>
    <w:rsid w:val="00924FF3"/>
    <w:rsid w:val="00932E06"/>
    <w:rsid w:val="0093408D"/>
    <w:rsid w:val="00945B75"/>
    <w:rsid w:val="00950CB5"/>
    <w:rsid w:val="00976217"/>
    <w:rsid w:val="00993B77"/>
    <w:rsid w:val="0099476D"/>
    <w:rsid w:val="00A1108A"/>
    <w:rsid w:val="00A17EF7"/>
    <w:rsid w:val="00A273E1"/>
    <w:rsid w:val="00A3326C"/>
    <w:rsid w:val="00A34020"/>
    <w:rsid w:val="00A5378C"/>
    <w:rsid w:val="00A67307"/>
    <w:rsid w:val="00A67FA2"/>
    <w:rsid w:val="00A85814"/>
    <w:rsid w:val="00A96E08"/>
    <w:rsid w:val="00AA0267"/>
    <w:rsid w:val="00AA18E0"/>
    <w:rsid w:val="00AB6ABF"/>
    <w:rsid w:val="00AC0EA7"/>
    <w:rsid w:val="00AC71C8"/>
    <w:rsid w:val="00AD2C50"/>
    <w:rsid w:val="00AD7E6B"/>
    <w:rsid w:val="00AE65CB"/>
    <w:rsid w:val="00AF034F"/>
    <w:rsid w:val="00B04E32"/>
    <w:rsid w:val="00B23A6E"/>
    <w:rsid w:val="00B24FF0"/>
    <w:rsid w:val="00B40A2E"/>
    <w:rsid w:val="00B574E2"/>
    <w:rsid w:val="00B63166"/>
    <w:rsid w:val="00B726E7"/>
    <w:rsid w:val="00B94037"/>
    <w:rsid w:val="00BA113B"/>
    <w:rsid w:val="00BA12F7"/>
    <w:rsid w:val="00BD7463"/>
    <w:rsid w:val="00BD75B5"/>
    <w:rsid w:val="00BF3C5E"/>
    <w:rsid w:val="00BF4649"/>
    <w:rsid w:val="00C0176D"/>
    <w:rsid w:val="00C13B74"/>
    <w:rsid w:val="00C14AD0"/>
    <w:rsid w:val="00C16F78"/>
    <w:rsid w:val="00C16FAF"/>
    <w:rsid w:val="00C27113"/>
    <w:rsid w:val="00C27BFB"/>
    <w:rsid w:val="00C35927"/>
    <w:rsid w:val="00C3786F"/>
    <w:rsid w:val="00C43880"/>
    <w:rsid w:val="00C46038"/>
    <w:rsid w:val="00C515E2"/>
    <w:rsid w:val="00C734D4"/>
    <w:rsid w:val="00C829DD"/>
    <w:rsid w:val="00C95908"/>
    <w:rsid w:val="00CB3EE5"/>
    <w:rsid w:val="00CC6372"/>
    <w:rsid w:val="00CD5429"/>
    <w:rsid w:val="00D058F2"/>
    <w:rsid w:val="00D06723"/>
    <w:rsid w:val="00D12505"/>
    <w:rsid w:val="00D12D82"/>
    <w:rsid w:val="00D15329"/>
    <w:rsid w:val="00D15B00"/>
    <w:rsid w:val="00D32EDE"/>
    <w:rsid w:val="00D35A90"/>
    <w:rsid w:val="00D42D34"/>
    <w:rsid w:val="00D42FF2"/>
    <w:rsid w:val="00D47A4A"/>
    <w:rsid w:val="00D53D22"/>
    <w:rsid w:val="00D57122"/>
    <w:rsid w:val="00D659F3"/>
    <w:rsid w:val="00D935A7"/>
    <w:rsid w:val="00D9423E"/>
    <w:rsid w:val="00D95816"/>
    <w:rsid w:val="00D9747A"/>
    <w:rsid w:val="00DA4F38"/>
    <w:rsid w:val="00DC3FD4"/>
    <w:rsid w:val="00DC5C4D"/>
    <w:rsid w:val="00DD08F8"/>
    <w:rsid w:val="00DD135A"/>
    <w:rsid w:val="00DD5495"/>
    <w:rsid w:val="00DE7D29"/>
    <w:rsid w:val="00DF4E01"/>
    <w:rsid w:val="00E0402E"/>
    <w:rsid w:val="00E22849"/>
    <w:rsid w:val="00E363CF"/>
    <w:rsid w:val="00E50716"/>
    <w:rsid w:val="00E54AA2"/>
    <w:rsid w:val="00E56CA5"/>
    <w:rsid w:val="00E61C8A"/>
    <w:rsid w:val="00E666FF"/>
    <w:rsid w:val="00E67FCE"/>
    <w:rsid w:val="00E810DE"/>
    <w:rsid w:val="00E9703D"/>
    <w:rsid w:val="00EA2F0E"/>
    <w:rsid w:val="00EA7C99"/>
    <w:rsid w:val="00ED3D70"/>
    <w:rsid w:val="00EE35DE"/>
    <w:rsid w:val="00EF0DCD"/>
    <w:rsid w:val="00EF4002"/>
    <w:rsid w:val="00F04812"/>
    <w:rsid w:val="00F1344A"/>
    <w:rsid w:val="00F259D7"/>
    <w:rsid w:val="00F27A9D"/>
    <w:rsid w:val="00F30432"/>
    <w:rsid w:val="00F43B6B"/>
    <w:rsid w:val="00F44F6D"/>
    <w:rsid w:val="00F45AAD"/>
    <w:rsid w:val="00F57677"/>
    <w:rsid w:val="00F57F17"/>
    <w:rsid w:val="00F64E2C"/>
    <w:rsid w:val="00F738FB"/>
    <w:rsid w:val="00F77A2C"/>
    <w:rsid w:val="00F82DC2"/>
    <w:rsid w:val="00FA694F"/>
    <w:rsid w:val="00FC4BDA"/>
    <w:rsid w:val="00FE1A29"/>
    <w:rsid w:val="00FE5595"/>
    <w:rsid w:val="00FE706F"/>
    <w:rsid w:val="00FF003C"/>
    <w:rsid w:val="00FF492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7C03"/>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D47A4A"/>
    <w:pPr>
      <w:widowControl w:val="0"/>
      <w:suppressAutoHyphens/>
      <w:autoSpaceDE w:val="0"/>
      <w:autoSpaceDN w:val="0"/>
      <w:adjustRightInd w:val="0"/>
      <w:spacing w:before="120" w:line="300" w:lineRule="atLeast"/>
      <w:textAlignment w:val="center"/>
    </w:pPr>
    <w:rPr>
      <w:sz w:val="20"/>
      <w:szCs w:val="20"/>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87617C"/>
    <w:pPr>
      <w:spacing w:after="360"/>
    </w:p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A85814"/>
    <w:rPr>
      <w:color w:val="0000FF" w:themeColor="hyperlink"/>
      <w:u w:val="single"/>
    </w:rPr>
  </w:style>
  <w:style w:type="character" w:styleId="FollowedHyperlink">
    <w:name w:val="FollowedHyperlink"/>
    <w:basedOn w:val="DefaultParagraphFont"/>
    <w:uiPriority w:val="99"/>
    <w:semiHidden/>
    <w:unhideWhenUsed/>
    <w:rsid w:val="00A34020"/>
    <w:rPr>
      <w:color w:val="800080" w:themeColor="followedHyperlink"/>
      <w:u w:val="single"/>
    </w:rPr>
  </w:style>
  <w:style w:type="character" w:styleId="CommentReference">
    <w:name w:val="annotation reference"/>
    <w:basedOn w:val="DefaultParagraphFont"/>
    <w:uiPriority w:val="99"/>
    <w:unhideWhenUsed/>
    <w:rsid w:val="007D7C03"/>
    <w:rPr>
      <w:rFonts w:ascii="Calibri" w:hAnsi="Calibri"/>
      <w:sz w:val="16"/>
      <w:szCs w:val="16"/>
    </w:rPr>
  </w:style>
  <w:style w:type="paragraph" w:styleId="CommentText">
    <w:name w:val="annotation text"/>
    <w:basedOn w:val="Normal"/>
    <w:link w:val="CommentTextChar"/>
    <w:uiPriority w:val="99"/>
    <w:semiHidden/>
    <w:unhideWhenUsed/>
    <w:rsid w:val="007D7C03"/>
    <w:rPr>
      <w:rFonts w:ascii="Calibri" w:hAnsi="Calibri"/>
      <w:sz w:val="20"/>
      <w:szCs w:val="20"/>
    </w:rPr>
  </w:style>
  <w:style w:type="character" w:customStyle="1" w:styleId="CommentTextChar">
    <w:name w:val="Comment Text Char"/>
    <w:basedOn w:val="DefaultParagraphFont"/>
    <w:link w:val="CommentText"/>
    <w:uiPriority w:val="99"/>
    <w:semiHidden/>
    <w:rsid w:val="007D7C03"/>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A34020"/>
    <w:rPr>
      <w:b/>
      <w:bCs/>
    </w:rPr>
  </w:style>
  <w:style w:type="character" w:customStyle="1" w:styleId="CommentSubjectChar">
    <w:name w:val="Comment Subject Char"/>
    <w:basedOn w:val="CommentTextChar"/>
    <w:link w:val="CommentSubject"/>
    <w:uiPriority w:val="99"/>
    <w:semiHidden/>
    <w:rsid w:val="00A34020"/>
    <w:rPr>
      <w:rFonts w:ascii="Georgia" w:hAnsi="Georgia"/>
      <w:b/>
      <w:bCs/>
      <w:lang w:eastAsia="en-US"/>
    </w:rPr>
  </w:style>
  <w:style w:type="paragraph" w:styleId="Revision">
    <w:name w:val="Revision"/>
    <w:hidden/>
    <w:uiPriority w:val="71"/>
    <w:rsid w:val="00924FF3"/>
    <w:rPr>
      <w:rFonts w:ascii="Georgia" w:hAnsi="Georg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7C03"/>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D47A4A"/>
    <w:pPr>
      <w:widowControl w:val="0"/>
      <w:suppressAutoHyphens/>
      <w:autoSpaceDE w:val="0"/>
      <w:autoSpaceDN w:val="0"/>
      <w:adjustRightInd w:val="0"/>
      <w:spacing w:before="120" w:line="300" w:lineRule="atLeast"/>
      <w:textAlignment w:val="center"/>
    </w:pPr>
    <w:rPr>
      <w:sz w:val="20"/>
      <w:szCs w:val="20"/>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87617C"/>
    <w:pPr>
      <w:spacing w:after="360"/>
    </w:p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A85814"/>
    <w:rPr>
      <w:color w:val="0000FF" w:themeColor="hyperlink"/>
      <w:u w:val="single"/>
    </w:rPr>
  </w:style>
  <w:style w:type="character" w:styleId="FollowedHyperlink">
    <w:name w:val="FollowedHyperlink"/>
    <w:basedOn w:val="DefaultParagraphFont"/>
    <w:uiPriority w:val="99"/>
    <w:semiHidden/>
    <w:unhideWhenUsed/>
    <w:rsid w:val="00A34020"/>
    <w:rPr>
      <w:color w:val="800080" w:themeColor="followedHyperlink"/>
      <w:u w:val="single"/>
    </w:rPr>
  </w:style>
  <w:style w:type="character" w:styleId="CommentReference">
    <w:name w:val="annotation reference"/>
    <w:basedOn w:val="DefaultParagraphFont"/>
    <w:uiPriority w:val="99"/>
    <w:unhideWhenUsed/>
    <w:rsid w:val="007D7C03"/>
    <w:rPr>
      <w:rFonts w:ascii="Calibri" w:hAnsi="Calibri"/>
      <w:sz w:val="16"/>
      <w:szCs w:val="16"/>
    </w:rPr>
  </w:style>
  <w:style w:type="paragraph" w:styleId="CommentText">
    <w:name w:val="annotation text"/>
    <w:basedOn w:val="Normal"/>
    <w:link w:val="CommentTextChar"/>
    <w:uiPriority w:val="99"/>
    <w:semiHidden/>
    <w:unhideWhenUsed/>
    <w:rsid w:val="007D7C03"/>
    <w:rPr>
      <w:rFonts w:ascii="Calibri" w:hAnsi="Calibri"/>
      <w:sz w:val="20"/>
      <w:szCs w:val="20"/>
    </w:rPr>
  </w:style>
  <w:style w:type="character" w:customStyle="1" w:styleId="CommentTextChar">
    <w:name w:val="Comment Text Char"/>
    <w:basedOn w:val="DefaultParagraphFont"/>
    <w:link w:val="CommentText"/>
    <w:uiPriority w:val="99"/>
    <w:semiHidden/>
    <w:rsid w:val="007D7C03"/>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A34020"/>
    <w:rPr>
      <w:b/>
      <w:bCs/>
    </w:rPr>
  </w:style>
  <w:style w:type="character" w:customStyle="1" w:styleId="CommentSubjectChar">
    <w:name w:val="Comment Subject Char"/>
    <w:basedOn w:val="CommentTextChar"/>
    <w:link w:val="CommentSubject"/>
    <w:uiPriority w:val="99"/>
    <w:semiHidden/>
    <w:rsid w:val="00A34020"/>
    <w:rPr>
      <w:rFonts w:ascii="Georgia" w:hAnsi="Georgia"/>
      <w:b/>
      <w:bCs/>
      <w:lang w:eastAsia="en-US"/>
    </w:rPr>
  </w:style>
  <w:style w:type="paragraph" w:styleId="Revision">
    <w:name w:val="Revision"/>
    <w:hidden/>
    <w:uiPriority w:val="71"/>
    <w:rsid w:val="00924FF3"/>
    <w:rPr>
      <w:rFonts w:ascii="Georgia" w:hAnsi="Georg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lioeradication.org/dataandmonitoring/Surveillance.aspx" TargetMode="External"/><Relationship Id="rId18" Type="http://schemas.openxmlformats.org/officeDocument/2006/relationships/hyperlink" Target="http://www.endpolio.org/docs/default-source/take-action/end-polio-now-brochure.pdf?sfvrsn=2" TargetMode="External"/><Relationship Id="rId26" Type="http://schemas.openxmlformats.org/officeDocument/2006/relationships/hyperlink" Target="mailto:carol.pandak@rotary.org" TargetMode="External"/><Relationship Id="rId3" Type="http://schemas.microsoft.com/office/2007/relationships/stylesWithEffects" Target="stylesWithEffects.xml"/><Relationship Id="rId21" Type="http://schemas.openxmlformats.org/officeDocument/2006/relationships/hyperlink" Target="http://www.endpolio.org/stories" TargetMode="External"/><Relationship Id="rId7" Type="http://schemas.openxmlformats.org/officeDocument/2006/relationships/endnotes" Target="endnotes.xml"/><Relationship Id="rId12" Type="http://schemas.openxmlformats.org/officeDocument/2006/relationships/hyperlink" Target="http://www.polioeradication.org/Aboutus/Strategy/Supplementaryimmunization.aspx" TargetMode="External"/><Relationship Id="rId17" Type="http://schemas.openxmlformats.org/officeDocument/2006/relationships/hyperlink" Target="http://www.polioeradication.org/resourcelibrary/strategyandwork.aspx" TargetMode="External"/><Relationship Id="rId25" Type="http://schemas.openxmlformats.org/officeDocument/2006/relationships/hyperlink" Target="http://www.endpolio.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lioeradication.org/Portals/0/Document/Aboutus/Governance/POB/POB_Statement_20150925.pdf" TargetMode="External"/><Relationship Id="rId20" Type="http://schemas.openxmlformats.org/officeDocument/2006/relationships/hyperlink" Target="http://www.endpolio.org/donate" TargetMode="External"/><Relationship Id="rId29" Type="http://schemas.openxmlformats.org/officeDocument/2006/relationships/hyperlink" Target="mailto:amy.edwards@rotary.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lioeradication.org/Aboutus/Strategy/Routineimmunization.aspx" TargetMode="External"/><Relationship Id="rId24" Type="http://schemas.openxmlformats.org/officeDocument/2006/relationships/hyperlink" Target="https://www.rotary.org/myrotary/en/member-news/rotarys-response-ebola-outbrea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ioeradication.org/resourcelibrary/strategyandwork.aspx" TargetMode="External"/><Relationship Id="rId23" Type="http://schemas.openxmlformats.org/officeDocument/2006/relationships/hyperlink" Target="http://www.polioeradication.org/Portals/0/Document/Media/News/VaccineStudyFactSheet_20101122.pdf" TargetMode="External"/><Relationship Id="rId28" Type="http://schemas.openxmlformats.org/officeDocument/2006/relationships/hyperlink" Target="mailto:clare.monroe@rotary.org" TargetMode="External"/><Relationship Id="rId10" Type="http://schemas.openxmlformats.org/officeDocument/2006/relationships/hyperlink" Target="http://www.polioeradication.org" TargetMode="External"/><Relationship Id="rId19" Type="http://schemas.openxmlformats.org/officeDocument/2006/relationships/hyperlink" Target="http://www.endpolio.org/take-ac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oeradication.org/mediaroom/newsstories/Global-eradication-of-wild-poliovirus-type-2-declared/tabid/526/news/1289/Default.aspx" TargetMode="External"/><Relationship Id="rId14" Type="http://schemas.openxmlformats.org/officeDocument/2006/relationships/hyperlink" Target="http://www.polioeradication.org/Aboutus/Strategy/Targetedmopupcampagins.aspx" TargetMode="External"/><Relationship Id="rId22" Type="http://schemas.openxmlformats.org/officeDocument/2006/relationships/hyperlink" Target="http://www.polioeradication.org/Posteradication/Certification.aspx" TargetMode="External"/><Relationship Id="rId27" Type="http://schemas.openxmlformats.org/officeDocument/2006/relationships/hyperlink" Target="mailto:Kris.Tsau@rotary.org" TargetMode="External"/><Relationship Id="rId30" Type="http://schemas.openxmlformats.org/officeDocument/2006/relationships/hyperlink" Target="mailto:michelle.kloempken@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Steven Solomon</cp:lastModifiedBy>
  <cp:revision>2</cp:revision>
  <cp:lastPrinted>2015-10-09T14:56:00Z</cp:lastPrinted>
  <dcterms:created xsi:type="dcterms:W3CDTF">2016-02-22T17:58:00Z</dcterms:created>
  <dcterms:modified xsi:type="dcterms:W3CDTF">2016-02-22T17:58:00Z</dcterms:modified>
</cp:coreProperties>
</file>